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0CE8" w:rsidRPr="00F70CE8" w:rsidRDefault="00F70CE8" w:rsidP="00F7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0CE8">
        <w:rPr>
          <w:rFonts w:ascii="Times New Roman" w:eastAsia="Times New Roman" w:hAnsi="Times New Roman" w:cs="Times New Roman"/>
          <w:b/>
          <w:bCs/>
          <w:sz w:val="24"/>
          <w:szCs w:val="24"/>
        </w:rPr>
        <w:t>EDUC637 Final Project Rubric</w:t>
      </w:r>
    </w:p>
    <w:p w:rsidR="00F70CE8" w:rsidRPr="00F70CE8" w:rsidRDefault="00F70CE8" w:rsidP="00F70CE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70CE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119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3"/>
        <w:gridCol w:w="1884"/>
        <w:gridCol w:w="2239"/>
        <w:gridCol w:w="2127"/>
        <w:gridCol w:w="2127"/>
        <w:gridCol w:w="1343"/>
        <w:gridCol w:w="87"/>
      </w:tblGrid>
      <w:tr w:rsidR="00F70CE8" w:rsidRPr="00F70CE8" w:rsidTr="00F70CE8"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Criteria</w:t>
            </w:r>
          </w:p>
        </w:tc>
        <w:tc>
          <w:tcPr>
            <w:tcW w:w="15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Exceeding Expectations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Meeting Expectation Level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Developing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Emerging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Did Not Attempt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F70CE8" w:rsidRPr="00F70CE8" w:rsidTr="00F70CE8"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Instruction-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Design &amp; Implementation –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</w:rPr>
              <w:t>Context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 (CAEP 1.1.)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(WVPTS: 1D2)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DQP – Applied Learning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5%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The candidate considers a broad variety of contexts in connecting concepts to learners’ prior experiences.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The candidate considers an adequate variety of contexts in connecting concepts to learners’ prior experiences.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The candidate considers a limited variety of contexts in connecting concepts to learners’ prior experiences.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The candidate considers a very limited variety of contexts in connecting concepts to learners’ prior experiences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The candidate did not attempt. </w:t>
            </w:r>
          </w:p>
        </w:tc>
      </w:tr>
      <w:tr w:rsidR="00F70CE8" w:rsidRPr="00F70CE8" w:rsidTr="00F70CE8"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Instruction-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Design &amp; Implementation –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</w:rPr>
              <w:t>Alignment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 (CAEP 1.1.)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(WVPTS: 1C1, 1C2, 3D1)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DQP – Applied Learning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15%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candidate designs instruction that engages learners in meaningful instructional activities aligned to cross-curricular and multiple WV Next Generation Content Standards and Objectives and/or pertinent state standards.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candidate designs instruction that engages learners in meaningful instructional activities aligned to cross-curricular and/or multiple WV Next Generation Content Standards and Objectives and/or pertinent state standards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candidate designs instruction that engages learners in meaningful instructional activities aligned to the WV Next Generation Content Standards and Objectives and/or pertinent state standards.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candidate designs instruction that engages learners in instructional activities that are aligned in very limited ways to WV Next Generation Content Standards and Objectives and/or pertinent state standards.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The candidate did not attempt.</w:t>
            </w:r>
          </w:p>
        </w:tc>
      </w:tr>
      <w:tr w:rsidR="00F70CE8" w:rsidRPr="00F70CE8" w:rsidTr="00F70CE8"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Instruction-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Design &amp; Implementation –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</w:rPr>
              <w:t>Differentiation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 (CAEP 1.1.)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(WVPTS: 2A1, 1D1, 3A2, 4C1)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DQP – Applied Learning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25%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The candidate effectively differentiates instruction based upon extensive knowledge of learners’ social, emotional, and academic needs; interests; learning styles; cultural </w:t>
            </w:r>
            <w:r w:rsidRPr="00F7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heritage; and gender.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The candidate adequately differentiates instruction based upon knowledge of learners’ social, emotional, and academic needs; interests; learning styles; cultural heritage; and gender.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candidate differentiates instruction in limited ways based upon knowledge of learners’ social, emotional, and academic needs; and/or interests; and/or learning styles; and/or cultural heritage; and/or gender.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The candidate differentiates instruction in very limited ways based upon knowledge of learners’ social, emotional, and academic needs; and/or interests; and/or learning styles; and/or </w:t>
            </w:r>
            <w:r w:rsidRPr="00F7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cultural heritage; and/or gender.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The candidate did not attempt.</w:t>
            </w:r>
          </w:p>
        </w:tc>
      </w:tr>
      <w:tr w:rsidR="00F70CE8" w:rsidRPr="00F70CE8" w:rsidTr="00F70CE8"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Instruction-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Design &amp; Implementation –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</w:rPr>
              <w:t>Learner Collaboration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 (CAEP 1.1.)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(WVPTS: 1D1)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DQP – Applied Learning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5%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candidate provides broad opportunities for learners to collaborate with peers.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The candidate provides adequate opportunities for learners to collaborate with peers.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candidate provides limited opportunities for learners to collaborate with peers.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The candidate provides very limited opportunities for learners to collaborate with peers.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The candidate did not attempt.</w:t>
            </w:r>
          </w:p>
        </w:tc>
      </w:tr>
      <w:tr w:rsidR="00F70CE8" w:rsidRPr="00F70CE8" w:rsidTr="00F70CE8"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Instruction-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Design &amp; </w:t>
            </w:r>
            <w:proofErr w:type="gramStart"/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Implementation  -</w:t>
            </w:r>
            <w:proofErr w:type="gramEnd"/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</w:rPr>
              <w:t>Technology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 (CAEP 1.1.)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(ISTE: 2a, 2c)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(WVPTS: 1D1, 3A2)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DQP – Applied Learning 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DQP – Digital Literacy 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5%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candidate fully models and integrates technology.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The candidate adequately models and integrates technology.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candidate partially models or integrates technology.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The candidate minimally models or integrates </w:t>
            </w:r>
            <w:proofErr w:type="gramStart"/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technology..</w:t>
            </w:r>
            <w:proofErr w:type="gramEnd"/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The candidate did not attempt.</w:t>
            </w:r>
          </w:p>
        </w:tc>
      </w:tr>
      <w:tr w:rsidR="00F70CE8" w:rsidRPr="00F70CE8" w:rsidTr="00F70CE8"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Instruction-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Design &amp; Implementation –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</w:rPr>
              <w:t>Critical Thinking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(CAEP 1.1.)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(WVPTS: 1D1, 3A2, 3D1)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DQP – Applied Learning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5%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The candidate designs multiple activities that effectively promote critical thinking.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The candidate designs at least one activity that effectively promotes critical thinking.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The candidate designs at least one activity that adequately promotes critical thinking.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The candidate designs activities that promote critical thinking in limited ways.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The candidate did not attempt.</w:t>
            </w:r>
          </w:p>
        </w:tc>
      </w:tr>
      <w:tr w:rsidR="00F70CE8" w:rsidRPr="00F70CE8" w:rsidTr="00F70CE8"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Assessment-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Design &amp; Implementation –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</w:rPr>
              <w:t>Standards Alignment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18"/>
                <w:szCs w:val="18"/>
              </w:rPr>
              <w:t> (CAEP 1.1)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18"/>
                <w:szCs w:val="18"/>
              </w:rPr>
              <w:t>(WVPTS: 1C2)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18"/>
                <w:szCs w:val="18"/>
              </w:rPr>
              <w:t>DQP – Applied Learning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18"/>
                <w:szCs w:val="18"/>
              </w:rPr>
              <w:t>10%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candidate effectively aligns assessments to the lesson’s standards/ objectives and activities.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candidate aligns assessments to most of the lesson’s standards/ objectives and activities.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candidate aligns assessments to the lesson’s standards/ objectives and/or activities in limited ways.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candidate aligns assessments to the lesson’s standards/ objectives and/or activities in very limited ways.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The candidate did not attempt.</w:t>
            </w:r>
          </w:p>
        </w:tc>
      </w:tr>
      <w:tr w:rsidR="00F70CE8" w:rsidRPr="00F70CE8" w:rsidTr="00F70CE8"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Assessment-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Design &amp; Implementation –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</w:rPr>
              <w:t>Modification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18"/>
                <w:szCs w:val="18"/>
              </w:rPr>
              <w:t> (CAEP 1.1)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18"/>
                <w:szCs w:val="18"/>
              </w:rPr>
              <w:t>(WVPTS: 4C1, 1E2)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18"/>
                <w:szCs w:val="18"/>
              </w:rPr>
              <w:t>DQP – Applied Learning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18"/>
                <w:szCs w:val="18"/>
              </w:rPr>
              <w:t>15%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candidate effectively modifies assessments to meet the needs of all learners and includes 2-3 formative assessments and 1 summative assessment.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candidate adequately modifies assessments to meet the needs of most learners and includes 2-3 formative assessments and 1 summative assessment.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candidate modifies assessments adequately most of the time and/or includes less than 2 formative assessments and/or no summative assessment.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candidate inadequately modifies assessments to meet the needs of learners and/or includes less than 2 formative assessments and/or no summative assessment.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The candidate did not attempt.</w:t>
            </w:r>
          </w:p>
        </w:tc>
      </w:tr>
      <w:tr w:rsidR="00F70CE8" w:rsidRPr="00F70CE8" w:rsidTr="00F70CE8"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Scholarly Writing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</w:rPr>
              <w:t>APA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(CAEP 1.1)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DQP – Intellectual Skills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0"/>
                <w:szCs w:val="20"/>
              </w:rPr>
              <w:t>All sources are properly documented and cited; the candidate fully follows APA 6th ed. formatting style.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Most sources are properly documented and cited; the candidate adequately follows APA 6th ed. formatting style.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Some sources are properly documented and cited; the candidate partially follows APA 6th ed. formatting style.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Few sources are properly documented or cited; the candidate minimally follows APA 6th ed. formatting style.</w:t>
            </w:r>
          </w:p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CE8" w:rsidRPr="00F70CE8" w:rsidRDefault="00F70CE8" w:rsidP="00F70CE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The candidate did not attempt.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0CE8" w:rsidRPr="00F70CE8" w:rsidRDefault="00F70CE8" w:rsidP="00F70CE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CE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F70CE8" w:rsidRDefault="00F70CE8">
      <w:bookmarkStart w:id="0" w:name="_GoBack"/>
      <w:bookmarkEnd w:id="0"/>
    </w:p>
    <w:sectPr w:rsidR="00F70C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CE8"/>
    <w:rsid w:val="00F7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8D1A7C-7305-4FC5-A42D-FB1FC6756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12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887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lanita clark</dc:creator>
  <cp:keywords/>
  <dc:description/>
  <cp:lastModifiedBy>lanita clark</cp:lastModifiedBy>
  <cp:revision>1</cp:revision>
  <dcterms:created xsi:type="dcterms:W3CDTF">2019-08-25T17:06:00Z</dcterms:created>
  <dcterms:modified xsi:type="dcterms:W3CDTF">2019-08-25T17:06:00Z</dcterms:modified>
</cp:coreProperties>
</file>